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4F" w:rsidRPr="005A3852" w:rsidRDefault="005A3852">
      <w:pPr>
        <w:rPr>
          <w:rFonts w:asciiTheme="majorHAnsi" w:hAnsiTheme="majorHAnsi"/>
          <w:b/>
          <w:lang w:val="da-DK"/>
        </w:rPr>
      </w:pPr>
      <w:r w:rsidRPr="005A3852">
        <w:rPr>
          <w:rFonts w:asciiTheme="majorHAnsi" w:hAnsiTheme="majorHAnsi"/>
          <w:b/>
          <w:lang w:val="da-DK"/>
        </w:rPr>
        <w:t>De seks koncentrationslejr af Tyskland:</w:t>
      </w:r>
    </w:p>
    <w:p w:rsidR="005A3852" w:rsidRDefault="005A3852">
      <w:pPr>
        <w:rPr>
          <w:lang w:val="da-DK"/>
        </w:rPr>
      </w:pPr>
      <w:r w:rsidRPr="005A3852">
        <w:rPr>
          <w:lang w:val="da-DK"/>
        </w:rPr>
        <w:t>Chelmno/Kulmhof, Auschwitz-Birkenau, Belzec, Bobibor, Treblinka</w:t>
      </w:r>
      <w:r>
        <w:rPr>
          <w:lang w:val="da-DK"/>
        </w:rPr>
        <w:t xml:space="preserve"> og Majdanek.</w:t>
      </w:r>
    </w:p>
    <w:p w:rsidR="005A3852" w:rsidRPr="005A3852" w:rsidRDefault="005A3852">
      <w:pPr>
        <w:rPr>
          <w:rFonts w:asciiTheme="majorHAnsi" w:hAnsiTheme="majorHAnsi"/>
          <w:b/>
          <w:lang w:val="da-DK"/>
        </w:rPr>
      </w:pPr>
      <w:r w:rsidRPr="005A3852">
        <w:rPr>
          <w:rFonts w:asciiTheme="majorHAnsi" w:hAnsiTheme="majorHAnsi"/>
          <w:b/>
          <w:lang w:val="da-DK"/>
        </w:rPr>
        <w:t>Kyrstalnatten</w:t>
      </w:r>
    </w:p>
    <w:p w:rsidR="00672F03" w:rsidRDefault="005A3852" w:rsidP="00672F03">
      <w:pPr>
        <w:rPr>
          <w:rStyle w:val="apple-converted-space"/>
          <w:rFonts w:cs="Arial"/>
          <w:bCs/>
          <w:color w:val="000000"/>
          <w:shd w:val="clear" w:color="auto" w:fill="FFFFFF"/>
          <w:lang w:val="da-DK"/>
        </w:rPr>
      </w:pPr>
      <w:r w:rsidRPr="005A3852">
        <w:rPr>
          <w:rFonts w:cs="Arial"/>
          <w:bCs/>
          <w:color w:val="000000"/>
          <w:shd w:val="clear" w:color="auto" w:fill="FFFFFF"/>
          <w:lang w:val="da-DK"/>
        </w:rPr>
        <w:t>Krystalnatten i november 1938 markerer et højdepunkt og et vendepunkt i nazisternes jødeforfølgelser før krigen. På denne nat blev tusinder af jødiske butikker og ejendomme udsat for hærværk og plyndring. Synagoger blev ødelagt og jødiske gravpladser skændet. Næste morgen var gaderne overstrøet med glasskår – deraf navnet Krystalnatten. Aktionen kostede omkring hundrede jøder livet. Derudover blev 25.-30.000 afhentet i deres hjem af Gestapo og smidt i kz-lejre.</w:t>
      </w:r>
      <w:r w:rsidRPr="005A3852">
        <w:rPr>
          <w:rStyle w:val="apple-converted-space"/>
          <w:rFonts w:cs="Arial"/>
          <w:bCs/>
          <w:color w:val="000000"/>
          <w:shd w:val="clear" w:color="auto" w:fill="FFFFFF"/>
          <w:lang w:val="da-DK"/>
        </w:rPr>
        <w:t> </w:t>
      </w: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p w:rsidR="00672F03" w:rsidRDefault="00672F03" w:rsidP="00672F03">
      <w:pPr>
        <w:rPr>
          <w:rStyle w:val="apple-converted-space"/>
          <w:rFonts w:cs="Arial"/>
          <w:bCs/>
          <w:color w:val="000000"/>
          <w:shd w:val="clear" w:color="auto" w:fill="FFFFFF"/>
          <w:lang w:val="da-DK"/>
        </w:rPr>
      </w:pPr>
    </w:p>
    <w:tbl>
      <w:tblPr>
        <w:tblW w:w="5000" w:type="pct"/>
        <w:tblCellSpacing w:w="0" w:type="dxa"/>
        <w:shd w:val="clear" w:color="auto" w:fill="FFFFFF"/>
        <w:tblCellMar>
          <w:left w:w="0" w:type="dxa"/>
          <w:right w:w="0" w:type="dxa"/>
        </w:tblCellMar>
        <w:tblLook w:val="04A0"/>
      </w:tblPr>
      <w:tblGrid>
        <w:gridCol w:w="5895"/>
        <w:gridCol w:w="126"/>
        <w:gridCol w:w="126"/>
        <w:gridCol w:w="183"/>
        <w:gridCol w:w="3030"/>
      </w:tblGrid>
      <w:tr w:rsidR="00672F03" w:rsidRPr="00672F03" w:rsidTr="00672F03">
        <w:trPr>
          <w:tblCellSpacing w:w="0" w:type="dxa"/>
        </w:trPr>
        <w:tc>
          <w:tcPr>
            <w:tcW w:w="7275" w:type="dxa"/>
            <w:gridSpan w:val="3"/>
            <w:shd w:val="clear" w:color="auto" w:fill="FFFFFF"/>
            <w:hideMark/>
          </w:tcPr>
          <w:p w:rsidR="00672F03" w:rsidRPr="00672F03" w:rsidRDefault="00672F03">
            <w:pPr>
              <w:pStyle w:val="Overskrift1"/>
              <w:spacing w:before="0" w:line="300" w:lineRule="atLeast"/>
              <w:rPr>
                <w:rFonts w:ascii="Arial" w:hAnsi="Arial" w:cs="Arial"/>
                <w:b w:val="0"/>
                <w:bCs w:val="0"/>
                <w:color w:val="000000"/>
                <w:sz w:val="16"/>
                <w:szCs w:val="16"/>
                <w:lang w:val="da-DK"/>
              </w:rPr>
            </w:pPr>
            <w:r w:rsidRPr="00672F03">
              <w:rPr>
                <w:rFonts w:ascii="Arial" w:hAnsi="Arial" w:cs="Arial"/>
                <w:b w:val="0"/>
                <w:bCs w:val="0"/>
                <w:color w:val="000000"/>
                <w:sz w:val="16"/>
                <w:szCs w:val="16"/>
                <w:lang w:val="da-DK"/>
              </w:rPr>
              <w:lastRenderedPageBreak/>
              <w:t>Krystalnatten</w:t>
            </w:r>
          </w:p>
          <w:p w:rsidR="00672F03" w:rsidRPr="00672F03" w:rsidRDefault="00672F03">
            <w:pPr>
              <w:spacing w:line="225" w:lineRule="atLeast"/>
              <w:rPr>
                <w:rStyle w:val="norm"/>
                <w:sz w:val="16"/>
                <w:szCs w:val="16"/>
                <w:lang w:val="da-DK"/>
              </w:rPr>
            </w:pPr>
          </w:p>
          <w:p w:rsidR="00672F03" w:rsidRPr="00672F03" w:rsidRDefault="00672F03">
            <w:pPr>
              <w:pStyle w:val="Overskrift2"/>
              <w:spacing w:before="0" w:beforeAutospacing="0" w:after="0" w:afterAutospacing="0" w:line="225" w:lineRule="atLeast"/>
              <w:rPr>
                <w:sz w:val="16"/>
                <w:szCs w:val="16"/>
                <w:lang w:val="da-DK"/>
              </w:rPr>
            </w:pPr>
            <w:r w:rsidRPr="00672F03">
              <w:rPr>
                <w:rFonts w:ascii="Arial" w:hAnsi="Arial" w:cs="Arial"/>
                <w:color w:val="000000"/>
                <w:sz w:val="16"/>
                <w:szCs w:val="16"/>
                <w:lang w:val="da-DK"/>
              </w:rPr>
              <w:br/>
              <w:t>Krystalnatten i november 1938 markerer et højdepunkt og et vendepunkt i nazisternes jødeforfølgelser før krigen. På denne nat blev tusinder af jødiske butikker og ejendomme udsat for hærværk og plyndring. Synagoger blev ødelagt og jødiske gravpladser skændet. Næste morgen var gaderne overstrøet med glasskår – deraf navnet Krystalnatten. Aktionen kostede omkring hundrede jøder livet. Derudover blev 25.-30.000 afhentet i deres hjem af Gestapo og smidt i kz-lejre.</w:t>
            </w:r>
            <w:r w:rsidRPr="00672F03">
              <w:rPr>
                <w:rStyle w:val="apple-converted-space"/>
                <w:rFonts w:ascii="Arial" w:hAnsi="Arial" w:cs="Arial"/>
                <w:color w:val="000000"/>
                <w:sz w:val="16"/>
                <w:szCs w:val="16"/>
                <w:lang w:val="da-DK"/>
              </w:rPr>
              <w:t> </w:t>
            </w:r>
          </w:p>
          <w:p w:rsidR="00672F03" w:rsidRPr="00672F03" w:rsidRDefault="00672F03">
            <w:pPr>
              <w:pStyle w:val="Overskrift2"/>
              <w:spacing w:before="0" w:beforeAutospacing="0" w:after="0" w:afterAutospacing="0" w:line="225" w:lineRule="atLeast"/>
              <w:rPr>
                <w:rFonts w:ascii="Arial" w:hAnsi="Arial" w:cs="Arial"/>
                <w:color w:val="000000"/>
                <w:sz w:val="16"/>
                <w:szCs w:val="16"/>
                <w:lang w:val="da-DK"/>
              </w:rPr>
            </w:pPr>
            <w:r w:rsidRPr="00672F03">
              <w:rPr>
                <w:rFonts w:ascii="Arial" w:hAnsi="Arial" w:cs="Arial"/>
                <w:color w:val="000000"/>
                <w:sz w:val="16"/>
                <w:szCs w:val="16"/>
                <w:lang w:val="da-DK"/>
              </w:rPr>
              <w:br/>
              <w:t>Optakten til Krystalnatten</w:t>
            </w:r>
          </w:p>
          <w:p w:rsidR="00672F03" w:rsidRPr="00672F03" w:rsidRDefault="00672F03">
            <w:pPr>
              <w:spacing w:after="240" w:line="225" w:lineRule="atLeast"/>
              <w:rPr>
                <w:rStyle w:val="norm"/>
                <w:sz w:val="16"/>
                <w:szCs w:val="16"/>
                <w:lang w:val="da-DK"/>
              </w:rPr>
            </w:pPr>
            <w:r w:rsidRPr="00672F03">
              <w:rPr>
                <w:rStyle w:val="norm"/>
                <w:rFonts w:ascii="Arial" w:hAnsi="Arial" w:cs="Arial"/>
                <w:color w:val="000000"/>
                <w:sz w:val="16"/>
                <w:szCs w:val="16"/>
                <w:lang w:val="da-DK"/>
              </w:rPr>
              <w:t xml:space="preserve">Krystalnatten blev udløst af et attentat. Den 7. november 1938 skød en ung jøde, den 17-årige </w:t>
            </w:r>
            <w:proofErr w:type="spellStart"/>
            <w:r w:rsidRPr="00672F03">
              <w:rPr>
                <w:rStyle w:val="norm"/>
                <w:rFonts w:ascii="Arial" w:hAnsi="Arial" w:cs="Arial"/>
                <w:color w:val="000000"/>
                <w:sz w:val="16"/>
                <w:szCs w:val="16"/>
                <w:lang w:val="da-DK"/>
              </w:rPr>
              <w:t>Herschel</w:t>
            </w:r>
            <w:proofErr w:type="spellEnd"/>
            <w:r w:rsidRPr="00672F03">
              <w:rPr>
                <w:rStyle w:val="norm"/>
                <w:rFonts w:ascii="Arial" w:hAnsi="Arial" w:cs="Arial"/>
                <w:color w:val="000000"/>
                <w:sz w:val="16"/>
                <w:szCs w:val="16"/>
                <w:lang w:val="da-DK"/>
              </w:rPr>
              <w:t xml:space="preserve"> </w:t>
            </w:r>
            <w:proofErr w:type="spellStart"/>
            <w:r w:rsidRPr="00672F03">
              <w:rPr>
                <w:rStyle w:val="norm"/>
                <w:rFonts w:ascii="Arial" w:hAnsi="Arial" w:cs="Arial"/>
                <w:color w:val="000000"/>
                <w:sz w:val="16"/>
                <w:szCs w:val="16"/>
                <w:lang w:val="da-DK"/>
              </w:rPr>
              <w:t>Grynszpan</w:t>
            </w:r>
            <w:proofErr w:type="spellEnd"/>
            <w:r w:rsidRPr="00672F03">
              <w:rPr>
                <w:rStyle w:val="norm"/>
                <w:rFonts w:ascii="Arial" w:hAnsi="Arial" w:cs="Arial"/>
                <w:color w:val="000000"/>
                <w:sz w:val="16"/>
                <w:szCs w:val="16"/>
                <w:lang w:val="da-DK"/>
              </w:rPr>
              <w:t xml:space="preserve">, sekretæren ved den tyske ambassade i Paris. </w:t>
            </w:r>
            <w:proofErr w:type="spellStart"/>
            <w:r w:rsidRPr="00672F03">
              <w:rPr>
                <w:rStyle w:val="norm"/>
                <w:rFonts w:ascii="Arial" w:hAnsi="Arial" w:cs="Arial"/>
                <w:color w:val="000000"/>
                <w:sz w:val="16"/>
                <w:szCs w:val="16"/>
                <w:lang w:val="da-DK"/>
              </w:rPr>
              <w:t>Grynszpans</w:t>
            </w:r>
            <w:proofErr w:type="spellEnd"/>
            <w:r w:rsidRPr="00672F03">
              <w:rPr>
                <w:rStyle w:val="norm"/>
                <w:rFonts w:ascii="Arial" w:hAnsi="Arial" w:cs="Arial"/>
                <w:color w:val="000000"/>
                <w:sz w:val="16"/>
                <w:szCs w:val="16"/>
                <w:lang w:val="da-DK"/>
              </w:rPr>
              <w:t xml:space="preserve"> forældre var netop blevet deporteret til den polske grænse i kreaturvogne sammen med 17.000 andre polske jøder bosat i Tyskland. Den polske regering nægtede at lukke dem ind, og de blev efterladt i ingenmandsland under forfærdelige forhold. Drabsforsøget var </w:t>
            </w:r>
            <w:proofErr w:type="spellStart"/>
            <w:r w:rsidRPr="00672F03">
              <w:rPr>
                <w:rStyle w:val="norm"/>
                <w:rFonts w:ascii="Arial" w:hAnsi="Arial" w:cs="Arial"/>
                <w:color w:val="000000"/>
                <w:sz w:val="16"/>
                <w:szCs w:val="16"/>
                <w:lang w:val="da-DK"/>
              </w:rPr>
              <w:t>Grynszpans</w:t>
            </w:r>
            <w:proofErr w:type="spellEnd"/>
            <w:r w:rsidRPr="00672F03">
              <w:rPr>
                <w:rStyle w:val="norm"/>
                <w:rFonts w:ascii="Arial" w:hAnsi="Arial" w:cs="Arial"/>
                <w:color w:val="000000"/>
                <w:sz w:val="16"/>
                <w:szCs w:val="16"/>
                <w:lang w:val="da-DK"/>
              </w:rPr>
              <w:t xml:space="preserve"> fortvivlede reaktion på ugerningen. Den tyske diplomat blev alvorligt såret og døde den 9. november om aftenen. Efter dødsfaldet gav propagandaminister Joseph Goebbels efter aftale med Hitler instrukser til en række partiaktivister, fordelt over hele Tyskland, om at iværksætte ødelæggelser af jødiske ejendomme, forretninger, synagoger og gravpladser.</w:t>
            </w:r>
            <w:r w:rsidRPr="00672F03">
              <w:rPr>
                <w:rStyle w:val="apple-converted-space"/>
                <w:rFonts w:ascii="Arial" w:hAnsi="Arial" w:cs="Arial"/>
                <w:color w:val="000000"/>
                <w:sz w:val="16"/>
                <w:szCs w:val="16"/>
                <w:lang w:val="da-DK"/>
              </w:rPr>
              <w:t> </w:t>
            </w:r>
          </w:p>
          <w:p w:rsidR="00672F03" w:rsidRPr="00672F03" w:rsidRDefault="00672F03">
            <w:pPr>
              <w:pStyle w:val="Overskrift2"/>
              <w:spacing w:before="0" w:beforeAutospacing="0" w:after="0" w:afterAutospacing="0" w:line="225" w:lineRule="atLeast"/>
              <w:rPr>
                <w:sz w:val="16"/>
                <w:szCs w:val="16"/>
                <w:lang w:val="da-DK"/>
              </w:rPr>
            </w:pPr>
            <w:r w:rsidRPr="00672F03">
              <w:rPr>
                <w:rFonts w:ascii="Arial" w:hAnsi="Arial" w:cs="Arial"/>
                <w:color w:val="000000"/>
                <w:sz w:val="16"/>
                <w:szCs w:val="16"/>
                <w:lang w:val="da-DK"/>
              </w:rPr>
              <w:t>Hvad skete der under Krystalnatten?</w:t>
            </w:r>
          </w:p>
          <w:p w:rsidR="00672F03" w:rsidRPr="00672F03" w:rsidRDefault="00672F03">
            <w:pPr>
              <w:spacing w:after="240" w:line="225" w:lineRule="atLeast"/>
              <w:rPr>
                <w:rStyle w:val="norm"/>
                <w:sz w:val="16"/>
                <w:szCs w:val="16"/>
                <w:lang w:val="da-DK"/>
              </w:rPr>
            </w:pPr>
            <w:r w:rsidRPr="00672F03">
              <w:rPr>
                <w:rStyle w:val="norm"/>
                <w:rFonts w:ascii="Arial" w:hAnsi="Arial" w:cs="Arial"/>
                <w:color w:val="000000"/>
                <w:sz w:val="16"/>
                <w:szCs w:val="16"/>
                <w:lang w:val="da-DK"/>
              </w:rPr>
              <w:t xml:space="preserve">Natten mellem den 9. og 10. november 1938 drog SS- og </w:t>
            </w:r>
            <w:proofErr w:type="spellStart"/>
            <w:r w:rsidRPr="00672F03">
              <w:rPr>
                <w:rStyle w:val="norm"/>
                <w:rFonts w:ascii="Arial" w:hAnsi="Arial" w:cs="Arial"/>
                <w:color w:val="000000"/>
                <w:sz w:val="16"/>
                <w:szCs w:val="16"/>
                <w:lang w:val="da-DK"/>
              </w:rPr>
              <w:t>SA-tropper</w:t>
            </w:r>
            <w:proofErr w:type="spellEnd"/>
            <w:r w:rsidRPr="00672F03">
              <w:rPr>
                <w:rStyle w:val="norm"/>
                <w:rFonts w:ascii="Arial" w:hAnsi="Arial" w:cs="Arial"/>
                <w:color w:val="000000"/>
                <w:sz w:val="16"/>
                <w:szCs w:val="16"/>
                <w:lang w:val="da-DK"/>
              </w:rPr>
              <w:t xml:space="preserve"> i civil sammen med aktivister fra Nazipartiet hærgende gennem de jødiske kvarterer. De ødelagde omkring 7500 forretninger og nedbrændte 267 synagoger. Næsten hundrede jøder blev dræbt under optøjerne, og flere tusinde blev mishandlet. Gestapo arresterede mellem 25-30.000 jødiske mænd – fortrinsvis de mest velhavende – som herefter blev sendt i kz-lejre.</w:t>
            </w:r>
            <w:r w:rsidRPr="00672F03">
              <w:rPr>
                <w:rStyle w:val="apple-converted-space"/>
                <w:rFonts w:ascii="Arial" w:hAnsi="Arial" w:cs="Arial"/>
                <w:color w:val="000000"/>
                <w:sz w:val="16"/>
                <w:szCs w:val="16"/>
                <w:lang w:val="da-DK"/>
              </w:rPr>
              <w:t> </w:t>
            </w:r>
            <w:r w:rsidRPr="00672F03">
              <w:rPr>
                <w:rFonts w:ascii="Arial" w:hAnsi="Arial" w:cs="Arial"/>
                <w:color w:val="000000"/>
                <w:sz w:val="16"/>
                <w:szCs w:val="16"/>
                <w:lang w:val="da-DK"/>
              </w:rPr>
              <w:br/>
            </w:r>
            <w:r w:rsidRPr="00672F03">
              <w:rPr>
                <w:rFonts w:ascii="Arial" w:hAnsi="Arial" w:cs="Arial"/>
                <w:color w:val="000000"/>
                <w:sz w:val="16"/>
                <w:szCs w:val="16"/>
                <w:lang w:val="da-DK"/>
              </w:rPr>
              <w:br/>
            </w:r>
            <w:r w:rsidRPr="00672F03">
              <w:rPr>
                <w:rStyle w:val="norm"/>
                <w:rFonts w:ascii="Arial" w:hAnsi="Arial" w:cs="Arial"/>
                <w:color w:val="000000"/>
                <w:sz w:val="16"/>
                <w:szCs w:val="16"/>
                <w:lang w:val="da-DK"/>
              </w:rPr>
              <w:t xml:space="preserve">Det var vigtigt for nazisterne, at Krystalnatten fremstod som et spontant folkeligt opgør med jøderne på grund af drabet i Paris. Der blev givet ordre til, at politiet skulle blande sig udenom optøjerne, ligesom brandvæsenet fik besked på ikke at gribe ind ved brande i jødiske bygninger. Det viste sig dog bagefter, at store dele af den tyske befolkning vendte sig imod </w:t>
            </w:r>
            <w:proofErr w:type="spellStart"/>
            <w:r w:rsidRPr="00672F03">
              <w:rPr>
                <w:rStyle w:val="norm"/>
                <w:rFonts w:ascii="Arial" w:hAnsi="Arial" w:cs="Arial"/>
                <w:color w:val="000000"/>
                <w:sz w:val="16"/>
                <w:szCs w:val="16"/>
                <w:lang w:val="da-DK"/>
              </w:rPr>
              <w:t>Krystalnattens</w:t>
            </w:r>
            <w:proofErr w:type="spellEnd"/>
            <w:r w:rsidRPr="00672F03">
              <w:rPr>
                <w:rStyle w:val="norm"/>
                <w:rFonts w:ascii="Arial" w:hAnsi="Arial" w:cs="Arial"/>
                <w:color w:val="000000"/>
                <w:sz w:val="16"/>
                <w:szCs w:val="16"/>
                <w:lang w:val="da-DK"/>
              </w:rPr>
              <w:t xml:space="preserve"> ødelæggelser og voldshandlinger. Internt i partitoppen var der også utilfredshed. Ødelæggelserne drænede økonomien og skadede Tysklands omdømme. Hermann </w:t>
            </w:r>
            <w:proofErr w:type="spellStart"/>
            <w:r w:rsidRPr="00672F03">
              <w:rPr>
                <w:rStyle w:val="norm"/>
                <w:rFonts w:ascii="Arial" w:hAnsi="Arial" w:cs="Arial"/>
                <w:color w:val="000000"/>
                <w:sz w:val="16"/>
                <w:szCs w:val="16"/>
                <w:lang w:val="da-DK"/>
              </w:rPr>
              <w:t>Göring</w:t>
            </w:r>
            <w:proofErr w:type="spellEnd"/>
            <w:r w:rsidRPr="00672F03">
              <w:rPr>
                <w:rStyle w:val="norm"/>
                <w:rFonts w:ascii="Arial" w:hAnsi="Arial" w:cs="Arial"/>
                <w:color w:val="000000"/>
                <w:sz w:val="16"/>
                <w:szCs w:val="16"/>
                <w:lang w:val="da-DK"/>
              </w:rPr>
              <w:t xml:space="preserve"> protesterede overfor Hitler og fik ham til at sætte en stopper for lignende aktioner. SS og politiet var enige. Kontrolleret statslig terror var at foretrække frem for gadens vilkårlige voldshandlinger.</w:t>
            </w:r>
          </w:p>
          <w:p w:rsidR="00672F03" w:rsidRPr="00672F03" w:rsidRDefault="00672F03">
            <w:pPr>
              <w:pStyle w:val="Overskrift2"/>
              <w:spacing w:before="0" w:beforeAutospacing="0" w:after="0" w:afterAutospacing="0" w:line="225" w:lineRule="atLeast"/>
              <w:rPr>
                <w:sz w:val="16"/>
                <w:szCs w:val="16"/>
                <w:lang w:val="da-DK"/>
              </w:rPr>
            </w:pPr>
            <w:proofErr w:type="spellStart"/>
            <w:r w:rsidRPr="00672F03">
              <w:rPr>
                <w:rFonts w:ascii="Arial" w:hAnsi="Arial" w:cs="Arial"/>
                <w:color w:val="000000"/>
                <w:sz w:val="16"/>
                <w:szCs w:val="16"/>
                <w:lang w:val="da-DK"/>
              </w:rPr>
              <w:t>Krystalnattens</w:t>
            </w:r>
            <w:proofErr w:type="spellEnd"/>
            <w:r w:rsidRPr="00672F03">
              <w:rPr>
                <w:rFonts w:ascii="Arial" w:hAnsi="Arial" w:cs="Arial"/>
                <w:color w:val="000000"/>
                <w:sz w:val="16"/>
                <w:szCs w:val="16"/>
                <w:lang w:val="da-DK"/>
              </w:rPr>
              <w:t xml:space="preserve"> følger</w:t>
            </w:r>
          </w:p>
          <w:p w:rsidR="00672F03" w:rsidRPr="00672F03" w:rsidRDefault="00672F03" w:rsidP="00672F03">
            <w:pPr>
              <w:rPr>
                <w:rFonts w:ascii="Arial" w:hAnsi="Arial" w:cs="Arial"/>
                <w:color w:val="000000"/>
                <w:sz w:val="16"/>
                <w:szCs w:val="16"/>
                <w:lang w:val="da-DK"/>
              </w:rPr>
            </w:pPr>
            <w:r w:rsidRPr="00672F03">
              <w:rPr>
                <w:rStyle w:val="norm"/>
                <w:rFonts w:ascii="Arial" w:hAnsi="Arial" w:cs="Arial"/>
                <w:color w:val="000000"/>
                <w:sz w:val="16"/>
                <w:szCs w:val="16"/>
                <w:lang w:val="da-DK"/>
              </w:rPr>
              <w:t>Ansvaret for optøjerne blev placeret hos jøderne, og de blev dømt til at betale en bod på én milliard mark for attentatet på den tyske diplomat, ligesom de selv måtte rydde op efter de omfattende ødelæggelser. Erstatningerne fra forsikringsselskaber konfiskerede staten.</w:t>
            </w:r>
            <w:r w:rsidRPr="00672F03">
              <w:rPr>
                <w:rFonts w:ascii="Arial" w:hAnsi="Arial" w:cs="Arial"/>
                <w:color w:val="000000"/>
                <w:sz w:val="16"/>
                <w:szCs w:val="16"/>
                <w:lang w:val="da-DK"/>
              </w:rPr>
              <w:br/>
            </w:r>
            <w:r w:rsidRPr="00672F03">
              <w:rPr>
                <w:rStyle w:val="norm"/>
                <w:rFonts w:ascii="Arial" w:hAnsi="Arial" w:cs="Arial"/>
                <w:color w:val="000000"/>
                <w:sz w:val="16"/>
                <w:szCs w:val="16"/>
                <w:lang w:val="da-DK"/>
              </w:rPr>
              <w:t>Krystalnatten blev et dræbende slag for Tysklands jøder. Deres organisationer blev tvangsopløst, og de måtte afstå forretninger og virksomheder til ”ariske” tyskere til spotpris. Med Krystalnatten gik den tyske jødepolitik ind i en helt ny fase. Mens målsætningen hidtil havde været at udstøde jøderne af folkefællesskabet, blev målet nu at tvinge dem bort efter at have ribbet dem for alle værdier. De jøder, der var smidt i kz-lejre fik besked på, at de kunne løslades, såfremt de inden for en kortere frist forsvandt ud af landet.</w:t>
            </w:r>
            <w:r w:rsidRPr="00672F03">
              <w:rPr>
                <w:rFonts w:ascii="Arial" w:hAnsi="Arial" w:cs="Arial"/>
                <w:color w:val="000000"/>
                <w:sz w:val="16"/>
                <w:szCs w:val="16"/>
                <w:lang w:val="da-DK"/>
              </w:rPr>
              <w:br/>
            </w:r>
            <w:r w:rsidRPr="00672F03">
              <w:rPr>
                <w:rStyle w:val="norm"/>
                <w:rFonts w:ascii="Arial" w:hAnsi="Arial" w:cs="Arial"/>
                <w:color w:val="000000"/>
                <w:sz w:val="16"/>
                <w:szCs w:val="16"/>
                <w:lang w:val="da-DK"/>
              </w:rPr>
              <w:t>Krystalnatten og de begivenheder, der fulgte i kølvandet, satte en flugtbølge i gang. Frem til krigsudbruddet i september 1939 forlod 100.000 tyske og østrigske jøder</w:t>
            </w:r>
            <w:r>
              <w:rPr>
                <w:rStyle w:val="norm"/>
                <w:rFonts w:ascii="Arial" w:hAnsi="Arial" w:cs="Arial"/>
                <w:color w:val="000000"/>
                <w:sz w:val="16"/>
                <w:szCs w:val="16"/>
                <w:lang w:val="da-DK"/>
              </w:rPr>
              <w:t xml:space="preserve"> </w:t>
            </w:r>
            <w:r w:rsidRPr="00672F03">
              <w:rPr>
                <w:rStyle w:val="norm"/>
                <w:rFonts w:ascii="Arial" w:hAnsi="Arial" w:cs="Arial"/>
                <w:color w:val="000000"/>
                <w:sz w:val="16"/>
                <w:szCs w:val="16"/>
                <w:lang w:val="da-DK"/>
              </w:rPr>
              <w:t>deres hjemland for at søge asyl i andre europæiske eller oversøiske lande.</w:t>
            </w:r>
          </w:p>
        </w:tc>
        <w:tc>
          <w:tcPr>
            <w:tcW w:w="225" w:type="dxa"/>
            <w:shd w:val="clear" w:color="auto" w:fill="FFFFFF"/>
            <w:hideMark/>
          </w:tcPr>
          <w:p w:rsidR="00672F03" w:rsidRPr="00672F03" w:rsidRDefault="00672F03">
            <w:pPr>
              <w:rPr>
                <w:sz w:val="16"/>
                <w:szCs w:val="16"/>
                <w:lang w:val="da-DK"/>
              </w:rPr>
            </w:pPr>
          </w:p>
        </w:tc>
        <w:tc>
          <w:tcPr>
            <w:tcW w:w="3000" w:type="dxa"/>
            <w:shd w:val="clear" w:color="auto" w:fill="FFFFFF"/>
            <w:hideMark/>
          </w:tcPr>
          <w:p w:rsidR="00672F03" w:rsidRPr="00672F03" w:rsidRDefault="00672F03">
            <w:pPr>
              <w:rPr>
                <w:sz w:val="16"/>
                <w:szCs w:val="16"/>
              </w:rPr>
            </w:pPr>
            <w:r w:rsidRPr="00672F03">
              <w:rPr>
                <w:rFonts w:ascii="Arial" w:hAnsi="Arial" w:cs="Arial"/>
                <w:noProof/>
                <w:color w:val="000000"/>
                <w:sz w:val="16"/>
                <w:szCs w:val="16"/>
              </w:rPr>
              <w:drawing>
                <wp:inline distT="0" distB="0" distL="0" distR="0">
                  <wp:extent cx="1905000" cy="1666875"/>
                  <wp:effectExtent l="19050" t="0" r="0" b="0"/>
                  <wp:docPr id="1" name="Billede 1" descr="Synagoge i brand. Lokale beboere ser p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nagoge i brand. Lokale beboere ser på"/>
                          <pic:cNvPicPr>
                            <a:picLocks noChangeAspect="1" noChangeArrowheads="1"/>
                          </pic:cNvPicPr>
                        </pic:nvPicPr>
                        <pic:blipFill>
                          <a:blip r:embed="rId4" cstate="print"/>
                          <a:srcRect/>
                          <a:stretch>
                            <a:fillRect/>
                          </a:stretch>
                        </pic:blipFill>
                        <pic:spPr bwMode="auto">
                          <a:xfrm>
                            <a:off x="0" y="0"/>
                            <a:ext cx="1905000" cy="1666875"/>
                          </a:xfrm>
                          <a:prstGeom prst="rect">
                            <a:avLst/>
                          </a:prstGeom>
                          <a:noFill/>
                          <a:ln w="9525">
                            <a:noFill/>
                            <a:miter lim="800000"/>
                            <a:headEnd/>
                            <a:tailEnd/>
                          </a:ln>
                        </pic:spPr>
                      </pic:pic>
                    </a:graphicData>
                  </a:graphic>
                </wp:inline>
              </w:drawing>
            </w:r>
            <w:r w:rsidRPr="00672F03">
              <w:rPr>
                <w:rFonts w:ascii="Arial" w:hAnsi="Arial" w:cs="Arial"/>
                <w:color w:val="000000"/>
                <w:sz w:val="16"/>
                <w:szCs w:val="16"/>
                <w:lang w:val="da-DK"/>
              </w:rPr>
              <w:br/>
            </w:r>
            <w:r w:rsidRPr="00672F03">
              <w:rPr>
                <w:rStyle w:val="norm"/>
                <w:rFonts w:ascii="Arial" w:hAnsi="Arial" w:cs="Arial"/>
                <w:color w:val="605F5F"/>
                <w:sz w:val="16"/>
                <w:szCs w:val="16"/>
                <w:lang w:val="da-DK"/>
              </w:rPr>
              <w:t xml:space="preserve">Morgenen efter Krystalnatten. Lokale beboere ser til, mens </w:t>
            </w:r>
            <w:proofErr w:type="spellStart"/>
            <w:r w:rsidRPr="00672F03">
              <w:rPr>
                <w:rStyle w:val="norm"/>
                <w:rFonts w:ascii="Arial" w:hAnsi="Arial" w:cs="Arial"/>
                <w:color w:val="605F5F"/>
                <w:sz w:val="16"/>
                <w:szCs w:val="16"/>
                <w:lang w:val="da-DK"/>
              </w:rPr>
              <w:t>Ober</w:t>
            </w:r>
            <w:proofErr w:type="spellEnd"/>
            <w:r w:rsidRPr="00672F03">
              <w:rPr>
                <w:rStyle w:val="norm"/>
                <w:rFonts w:ascii="Arial" w:hAnsi="Arial" w:cs="Arial"/>
                <w:color w:val="605F5F"/>
                <w:sz w:val="16"/>
                <w:szCs w:val="16"/>
                <w:lang w:val="da-DK"/>
              </w:rPr>
              <w:t xml:space="preserve"> </w:t>
            </w:r>
            <w:proofErr w:type="spellStart"/>
            <w:r w:rsidRPr="00672F03">
              <w:rPr>
                <w:rStyle w:val="norm"/>
                <w:rFonts w:ascii="Arial" w:hAnsi="Arial" w:cs="Arial"/>
                <w:color w:val="605F5F"/>
                <w:sz w:val="16"/>
                <w:szCs w:val="16"/>
                <w:lang w:val="da-DK"/>
              </w:rPr>
              <w:t>Ramstadt</w:t>
            </w:r>
            <w:proofErr w:type="spellEnd"/>
            <w:r w:rsidRPr="00672F03">
              <w:rPr>
                <w:rStyle w:val="norm"/>
                <w:rFonts w:ascii="Arial" w:hAnsi="Arial" w:cs="Arial"/>
                <w:color w:val="605F5F"/>
                <w:sz w:val="16"/>
                <w:szCs w:val="16"/>
                <w:lang w:val="da-DK"/>
              </w:rPr>
              <w:t xml:space="preserve"> synagogen brænder.</w:t>
            </w:r>
            <w:r w:rsidRPr="00672F03">
              <w:rPr>
                <w:rFonts w:ascii="Arial" w:hAnsi="Arial" w:cs="Arial"/>
                <w:color w:val="605F5F"/>
                <w:sz w:val="16"/>
                <w:szCs w:val="16"/>
                <w:lang w:val="da-DK"/>
              </w:rPr>
              <w:br/>
            </w:r>
            <w:r w:rsidRPr="00672F03">
              <w:rPr>
                <w:rStyle w:val="norm"/>
                <w:rFonts w:ascii="Arial" w:hAnsi="Arial" w:cs="Arial"/>
                <w:color w:val="605F5F"/>
                <w:sz w:val="16"/>
                <w:szCs w:val="16"/>
              </w:rPr>
              <w:t>© USHMM</w:t>
            </w:r>
            <w:r w:rsidRPr="00672F03">
              <w:rPr>
                <w:rFonts w:ascii="Arial" w:hAnsi="Arial" w:cs="Arial"/>
                <w:color w:val="000000"/>
                <w:sz w:val="16"/>
                <w:szCs w:val="16"/>
              </w:rPr>
              <w:br/>
            </w:r>
            <w:r w:rsidRPr="00672F03">
              <w:rPr>
                <w:rFonts w:ascii="Arial" w:hAnsi="Arial" w:cs="Arial"/>
                <w:color w:val="000000"/>
                <w:sz w:val="16"/>
                <w:szCs w:val="16"/>
              </w:rPr>
              <w:br/>
            </w:r>
            <w:r w:rsidRPr="00672F03">
              <w:rPr>
                <w:rFonts w:ascii="Arial" w:hAnsi="Arial" w:cs="Arial"/>
                <w:color w:val="000000"/>
                <w:sz w:val="16"/>
                <w:szCs w:val="16"/>
              </w:rPr>
              <w:br/>
            </w:r>
            <w:proofErr w:type="spellStart"/>
            <w:r w:rsidRPr="00672F03">
              <w:rPr>
                <w:rStyle w:val="norm"/>
                <w:rFonts w:ascii="Arial" w:hAnsi="Arial" w:cs="Arial"/>
                <w:color w:val="000000"/>
                <w:sz w:val="16"/>
                <w:szCs w:val="16"/>
              </w:rPr>
              <w:t>Kilde</w:t>
            </w:r>
            <w:proofErr w:type="spellEnd"/>
            <w:r w:rsidRPr="00672F03">
              <w:rPr>
                <w:rStyle w:val="norm"/>
                <w:rFonts w:ascii="Arial" w:hAnsi="Arial" w:cs="Arial"/>
                <w:color w:val="000000"/>
                <w:sz w:val="16"/>
                <w:szCs w:val="16"/>
              </w:rPr>
              <w:t>:</w:t>
            </w:r>
            <w:r w:rsidRPr="00672F03">
              <w:rPr>
                <w:rFonts w:ascii="Arial" w:hAnsi="Arial" w:cs="Arial"/>
                <w:color w:val="000000"/>
                <w:sz w:val="16"/>
                <w:szCs w:val="16"/>
              </w:rPr>
              <w:br/>
            </w:r>
            <w:hyperlink r:id="rId5" w:tgtFrame="_blank" w:history="1">
              <w:proofErr w:type="spellStart"/>
              <w:r w:rsidRPr="00672F03">
                <w:rPr>
                  <w:rStyle w:val="Hyperlink"/>
                  <w:rFonts w:ascii="Arial" w:hAnsi="Arial" w:cs="Arial"/>
                  <w:color w:val="21517D"/>
                  <w:sz w:val="16"/>
                  <w:szCs w:val="16"/>
                  <w:u w:val="none"/>
                </w:rPr>
                <w:t>Beretning</w:t>
              </w:r>
              <w:proofErr w:type="spellEnd"/>
              <w:r w:rsidRPr="00672F03">
                <w:rPr>
                  <w:rStyle w:val="Hyperlink"/>
                  <w:rFonts w:ascii="Arial" w:hAnsi="Arial" w:cs="Arial"/>
                  <w:color w:val="21517D"/>
                  <w:sz w:val="16"/>
                  <w:szCs w:val="16"/>
                  <w:u w:val="none"/>
                </w:rPr>
                <w:t xml:space="preserve"> </w:t>
              </w:r>
              <w:proofErr w:type="spellStart"/>
              <w:r w:rsidRPr="00672F03">
                <w:rPr>
                  <w:rStyle w:val="Hyperlink"/>
                  <w:rFonts w:ascii="Arial" w:hAnsi="Arial" w:cs="Arial"/>
                  <w:color w:val="21517D"/>
                  <w:sz w:val="16"/>
                  <w:szCs w:val="16"/>
                  <w:u w:val="none"/>
                </w:rPr>
                <w:t>fra</w:t>
              </w:r>
              <w:proofErr w:type="spellEnd"/>
              <w:r w:rsidRPr="00672F03">
                <w:rPr>
                  <w:rStyle w:val="Hyperlink"/>
                  <w:rFonts w:ascii="Arial" w:hAnsi="Arial" w:cs="Arial"/>
                  <w:color w:val="21517D"/>
                  <w:sz w:val="16"/>
                  <w:szCs w:val="16"/>
                  <w:u w:val="none"/>
                </w:rPr>
                <w:t xml:space="preserve"> </w:t>
              </w:r>
              <w:proofErr w:type="spellStart"/>
              <w:r w:rsidRPr="00672F03">
                <w:rPr>
                  <w:rStyle w:val="Hyperlink"/>
                  <w:rFonts w:ascii="Arial" w:hAnsi="Arial" w:cs="Arial"/>
                  <w:color w:val="21517D"/>
                  <w:sz w:val="16"/>
                  <w:szCs w:val="16"/>
                  <w:u w:val="none"/>
                </w:rPr>
                <w:t>interneret</w:t>
              </w:r>
              <w:proofErr w:type="spellEnd"/>
              <w:r w:rsidRPr="00672F03">
                <w:rPr>
                  <w:rStyle w:val="Hyperlink"/>
                  <w:rFonts w:ascii="Arial" w:hAnsi="Arial" w:cs="Arial"/>
                  <w:color w:val="21517D"/>
                  <w:sz w:val="16"/>
                  <w:szCs w:val="16"/>
                  <w:u w:val="none"/>
                </w:rPr>
                <w:t xml:space="preserve"> </w:t>
              </w:r>
              <w:proofErr w:type="spellStart"/>
              <w:r w:rsidRPr="00672F03">
                <w:rPr>
                  <w:rStyle w:val="Hyperlink"/>
                  <w:rFonts w:ascii="Arial" w:hAnsi="Arial" w:cs="Arial"/>
                  <w:color w:val="21517D"/>
                  <w:sz w:val="16"/>
                  <w:szCs w:val="16"/>
                  <w:u w:val="none"/>
                </w:rPr>
                <w:t>jøde</w:t>
              </w:r>
              <w:proofErr w:type="spellEnd"/>
              <w:r w:rsidRPr="00672F03">
                <w:rPr>
                  <w:rStyle w:val="Hyperlink"/>
                  <w:rFonts w:ascii="Arial" w:hAnsi="Arial" w:cs="Arial"/>
                  <w:color w:val="21517D"/>
                  <w:sz w:val="16"/>
                  <w:szCs w:val="16"/>
                  <w:u w:val="none"/>
                </w:rPr>
                <w:t xml:space="preserve"> under Krystalnatten</w:t>
              </w:r>
            </w:hyperlink>
          </w:p>
        </w:tc>
      </w:tr>
      <w:tr w:rsidR="00672F03" w:rsidRPr="00672F03" w:rsidTr="00672F03">
        <w:trPr>
          <w:tblCellSpacing w:w="0" w:type="dxa"/>
        </w:trPr>
        <w:tc>
          <w:tcPr>
            <w:tcW w:w="7275" w:type="dxa"/>
            <w:gridSpan w:val="3"/>
            <w:shd w:val="clear" w:color="auto" w:fill="FFFFFF"/>
            <w:hideMark/>
          </w:tcPr>
          <w:p w:rsidR="00672F03" w:rsidRPr="00672F03" w:rsidRDefault="00672F03">
            <w:pPr>
              <w:rPr>
                <w:sz w:val="16"/>
                <w:szCs w:val="16"/>
              </w:rPr>
            </w:pPr>
          </w:p>
        </w:tc>
        <w:tc>
          <w:tcPr>
            <w:tcW w:w="225" w:type="dxa"/>
            <w:shd w:val="clear" w:color="auto" w:fill="FFFFFF"/>
            <w:hideMark/>
          </w:tcPr>
          <w:p w:rsidR="00672F03" w:rsidRPr="00672F03" w:rsidRDefault="00672F03">
            <w:pPr>
              <w:rPr>
                <w:sz w:val="16"/>
                <w:szCs w:val="16"/>
              </w:rPr>
            </w:pPr>
          </w:p>
        </w:tc>
        <w:tc>
          <w:tcPr>
            <w:tcW w:w="3000" w:type="dxa"/>
            <w:shd w:val="clear" w:color="auto" w:fill="FFFFFF"/>
            <w:hideMark/>
          </w:tcPr>
          <w:p w:rsidR="00672F03" w:rsidRPr="00672F03" w:rsidRDefault="00672F03">
            <w:pPr>
              <w:rPr>
                <w:sz w:val="16"/>
                <w:szCs w:val="16"/>
              </w:rPr>
            </w:pPr>
          </w:p>
        </w:tc>
      </w:tr>
      <w:tr w:rsidR="00672F03" w:rsidRPr="00672F03" w:rsidTr="00672F03">
        <w:trPr>
          <w:tblCellSpacing w:w="0" w:type="dxa"/>
        </w:trPr>
        <w:tc>
          <w:tcPr>
            <w:tcW w:w="7275" w:type="dxa"/>
            <w:gridSpan w:val="3"/>
            <w:shd w:val="clear" w:color="auto" w:fill="FFFFFF"/>
            <w:hideMark/>
          </w:tcPr>
          <w:p w:rsidR="00672F03" w:rsidRPr="00672F03" w:rsidRDefault="00672F03">
            <w:pPr>
              <w:rPr>
                <w:sz w:val="16"/>
                <w:szCs w:val="16"/>
              </w:rPr>
            </w:pPr>
          </w:p>
        </w:tc>
        <w:tc>
          <w:tcPr>
            <w:tcW w:w="225" w:type="dxa"/>
            <w:shd w:val="clear" w:color="auto" w:fill="FFFFFF"/>
            <w:hideMark/>
          </w:tcPr>
          <w:p w:rsidR="00672F03" w:rsidRPr="00672F03" w:rsidRDefault="00672F03">
            <w:pPr>
              <w:rPr>
                <w:sz w:val="16"/>
                <w:szCs w:val="16"/>
              </w:rPr>
            </w:pPr>
          </w:p>
        </w:tc>
        <w:tc>
          <w:tcPr>
            <w:tcW w:w="3000" w:type="dxa"/>
            <w:shd w:val="clear" w:color="auto" w:fill="FFFFFF"/>
            <w:hideMark/>
          </w:tcPr>
          <w:p w:rsidR="00672F03" w:rsidRPr="00672F03" w:rsidRDefault="00672F03">
            <w:pPr>
              <w:rPr>
                <w:sz w:val="16"/>
                <w:szCs w:val="16"/>
              </w:rPr>
            </w:pPr>
          </w:p>
        </w:tc>
      </w:tr>
      <w:tr w:rsidR="00672F03" w:rsidRPr="00672F03" w:rsidTr="00672F03">
        <w:trPr>
          <w:tblCellSpacing w:w="0" w:type="dxa"/>
        </w:trPr>
        <w:tc>
          <w:tcPr>
            <w:tcW w:w="6975" w:type="dxa"/>
            <w:shd w:val="clear" w:color="auto" w:fill="FFFFFF"/>
            <w:hideMark/>
          </w:tcPr>
          <w:p w:rsidR="00672F03" w:rsidRPr="00672F03" w:rsidRDefault="00672F03">
            <w:pPr>
              <w:rPr>
                <w:sz w:val="16"/>
                <w:szCs w:val="16"/>
              </w:rPr>
            </w:pPr>
          </w:p>
        </w:tc>
        <w:tc>
          <w:tcPr>
            <w:tcW w:w="150" w:type="dxa"/>
            <w:shd w:val="clear" w:color="auto" w:fill="FFFFFF"/>
            <w:hideMark/>
          </w:tcPr>
          <w:p w:rsidR="00672F03" w:rsidRPr="00672F03" w:rsidRDefault="00672F03">
            <w:pPr>
              <w:rPr>
                <w:sz w:val="16"/>
                <w:szCs w:val="16"/>
              </w:rPr>
            </w:pPr>
          </w:p>
        </w:tc>
        <w:tc>
          <w:tcPr>
            <w:tcW w:w="150" w:type="dxa"/>
            <w:shd w:val="clear" w:color="auto" w:fill="FFFFFF"/>
            <w:hideMark/>
          </w:tcPr>
          <w:p w:rsidR="00672F03" w:rsidRPr="00672F03" w:rsidRDefault="00672F03">
            <w:pPr>
              <w:rPr>
                <w:sz w:val="16"/>
                <w:szCs w:val="16"/>
              </w:rPr>
            </w:pPr>
          </w:p>
        </w:tc>
        <w:tc>
          <w:tcPr>
            <w:tcW w:w="225" w:type="dxa"/>
            <w:shd w:val="clear" w:color="auto" w:fill="FFFFFF"/>
            <w:hideMark/>
          </w:tcPr>
          <w:p w:rsidR="00672F03" w:rsidRPr="00672F03" w:rsidRDefault="00672F03">
            <w:pPr>
              <w:rPr>
                <w:sz w:val="16"/>
                <w:szCs w:val="16"/>
              </w:rPr>
            </w:pPr>
          </w:p>
        </w:tc>
        <w:tc>
          <w:tcPr>
            <w:tcW w:w="3000" w:type="dxa"/>
            <w:shd w:val="clear" w:color="auto" w:fill="FFFFFF"/>
            <w:hideMark/>
          </w:tcPr>
          <w:p w:rsidR="00672F03" w:rsidRPr="00672F03" w:rsidRDefault="00672F03">
            <w:pPr>
              <w:rPr>
                <w:sz w:val="16"/>
                <w:szCs w:val="16"/>
              </w:rPr>
            </w:pPr>
          </w:p>
        </w:tc>
      </w:tr>
    </w:tbl>
    <w:p w:rsidR="00672F03" w:rsidRPr="00672F03" w:rsidRDefault="00672F03" w:rsidP="00672F03">
      <w:pPr>
        <w:rPr>
          <w:rFonts w:cs="Arial"/>
          <w:bCs/>
          <w:color w:val="000000"/>
          <w:shd w:val="clear" w:color="auto" w:fill="FFFFFF"/>
          <w:lang w:val="da-DK"/>
        </w:rPr>
      </w:pPr>
    </w:p>
    <w:sectPr w:rsidR="00672F03" w:rsidRPr="00672F03" w:rsidSect="003F49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852"/>
    <w:rsid w:val="003F494F"/>
    <w:rsid w:val="005A3852"/>
    <w:rsid w:val="00672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94F"/>
  </w:style>
  <w:style w:type="paragraph" w:styleId="Overskrift1">
    <w:name w:val="heading 1"/>
    <w:basedOn w:val="Normal"/>
    <w:next w:val="Normal"/>
    <w:link w:val="Overskrift1Tegn"/>
    <w:uiPriority w:val="9"/>
    <w:qFormat/>
    <w:rsid w:val="00672F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link w:val="Overskrift2Tegn"/>
    <w:uiPriority w:val="9"/>
    <w:qFormat/>
    <w:rsid w:val="00672F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apple-converted-space">
    <w:name w:val="apple-converted-space"/>
    <w:basedOn w:val="Standardskrifttypeiafsnit"/>
    <w:rsid w:val="005A3852"/>
  </w:style>
  <w:style w:type="character" w:customStyle="1" w:styleId="Overskrift2Tegn">
    <w:name w:val="Overskrift 2 Tegn"/>
    <w:basedOn w:val="Standardskrifttypeiafsnit"/>
    <w:link w:val="Overskrift2"/>
    <w:uiPriority w:val="9"/>
    <w:rsid w:val="00672F03"/>
    <w:rPr>
      <w:rFonts w:ascii="Times New Roman" w:eastAsia="Times New Roman" w:hAnsi="Times New Roman" w:cs="Times New Roman"/>
      <w:b/>
      <w:bCs/>
      <w:sz w:val="36"/>
      <w:szCs w:val="36"/>
    </w:rPr>
  </w:style>
  <w:style w:type="character" w:customStyle="1" w:styleId="Overskrift1Tegn">
    <w:name w:val="Overskrift 1 Tegn"/>
    <w:basedOn w:val="Standardskrifttypeiafsnit"/>
    <w:link w:val="Overskrift1"/>
    <w:uiPriority w:val="9"/>
    <w:rsid w:val="00672F03"/>
    <w:rPr>
      <w:rFonts w:asciiTheme="majorHAnsi" w:eastAsiaTheme="majorEastAsia" w:hAnsiTheme="majorHAnsi" w:cstheme="majorBidi"/>
      <w:b/>
      <w:bCs/>
      <w:color w:val="365F91" w:themeColor="accent1" w:themeShade="BF"/>
      <w:sz w:val="28"/>
      <w:szCs w:val="28"/>
    </w:rPr>
  </w:style>
  <w:style w:type="character" w:customStyle="1" w:styleId="norm">
    <w:name w:val="norm"/>
    <w:basedOn w:val="Standardskrifttypeiafsnit"/>
    <w:rsid w:val="00672F03"/>
  </w:style>
  <w:style w:type="character" w:styleId="Hyperlink">
    <w:name w:val="Hyperlink"/>
    <w:basedOn w:val="Standardskrifttypeiafsnit"/>
    <w:uiPriority w:val="99"/>
    <w:semiHidden/>
    <w:unhideWhenUsed/>
    <w:rsid w:val="00672F03"/>
    <w:rPr>
      <w:color w:val="0000FF"/>
      <w:u w:val="single"/>
    </w:rPr>
  </w:style>
  <w:style w:type="paragraph" w:styleId="Markeringsbobletekst">
    <w:name w:val="Balloon Text"/>
    <w:basedOn w:val="Normal"/>
    <w:link w:val="MarkeringsbobletekstTegn"/>
    <w:uiPriority w:val="99"/>
    <w:semiHidden/>
    <w:unhideWhenUsed/>
    <w:rsid w:val="00672F03"/>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72F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39125579">
      <w:bodyDiv w:val="1"/>
      <w:marLeft w:val="0"/>
      <w:marRight w:val="0"/>
      <w:marTop w:val="0"/>
      <w:marBottom w:val="0"/>
      <w:divBdr>
        <w:top w:val="none" w:sz="0" w:space="0" w:color="auto"/>
        <w:left w:val="none" w:sz="0" w:space="0" w:color="auto"/>
        <w:bottom w:val="none" w:sz="0" w:space="0" w:color="auto"/>
        <w:right w:val="none" w:sz="0" w:space="0" w:color="auto"/>
      </w:divBdr>
    </w:div>
    <w:div w:id="14764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uschwitz-dag.dk/sw66350.asp?usepf=true" TargetMode="External"/><Relationship Id="rId4"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664</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 klasse</dc:creator>
  <cp:lastModifiedBy> </cp:lastModifiedBy>
  <cp:revision>1</cp:revision>
  <dcterms:created xsi:type="dcterms:W3CDTF">2016-01-11T10:06:00Z</dcterms:created>
  <dcterms:modified xsi:type="dcterms:W3CDTF">2016-01-11T10:19:00Z</dcterms:modified>
</cp:coreProperties>
</file>